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Droga Wojciecha z cyklu Letnie o Piastach bajanie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Droga Wojciecha (16.07.2016, godz. 14.00-20.00) – to 5. edycja cyklicznego, odbywającego się corocznie w 3. niedzielę lipca historyczno-rekreacyjnego pikniku rodzinnego pod tytułem Letnie o Piastach bajanie….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Specyfiką tego projektu jest popołudniowe ożywienie osady edukacyjnej, której mieszkańcy (członkowie grup rekonstrukcyjnych specjalizujących się w odtwórstwie realiów wczesnego średniowiecza), pod koniec dnia stają się aktorami inscenizacji jednego z wyjątków zapisanych w kronikach wiążących się bezpośrednio z historią rodu Piastów. W tym roku przedstawimy najważniejsze wydarzenia z życia św. Wojciecha z w 1020 rocznicę jego męczeńskiej śmierci.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Ale zanim do tego dojdzie będzie można zapoznać się z życiem mieszkańców grodu we wszystkich jego przejawach. Odbędą się warsztaty wytwórstwa wczesnośredniowiecznego oraz sztuki militarnej, również w postaci gier i zabaw dla dzieci. Spragnieni wiedzy i dyskusji związanych z tematyką inscenizacji będą mogli posłuchać gawęd historyków o św. Wojciechu w oparciu o dostępne nam źródła pisane, jak i ikonograficzne (Drzwi Gnieźnieńskie). Swoją wiedzą dzielić się będą historycy z Instytutu Historii UAM profesorowie Edward Skibiński oraz Paweł Stróżyk.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Przedsięwzięcie dofinansowane jest przez Starostwo Powiatowe w Środzie Wlkp. i Gminę Dominowo.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Program imprezy: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14.00 – 18.30</w:t>
      </w:r>
    </w:p>
    <w:p>
      <w:r>
        <w:rPr>
          <w:rFonts w:ascii="calibri" w:hAnsi="calibri" w:eastAsia="calibri" w:cs="calibri"/>
          <w:sz w:val="24"/>
          <w:szCs w:val="24"/>
        </w:rPr>
        <w:t xml:space="preserve">– życie codzienne we wczesnośredniowiecznej osadzie – pokazy i warsztaty rzemiosł, sztuka militarna</w:t>
      </w:r>
    </w:p>
    <w:p>
      <w:r>
        <w:rPr>
          <w:rFonts w:ascii="calibri" w:hAnsi="calibri" w:eastAsia="calibri" w:cs="calibri"/>
          <w:sz w:val="24"/>
          <w:szCs w:val="24"/>
        </w:rPr>
        <w:t xml:space="preserve">– gry i zabawy dla dzieci</w:t>
      </w:r>
    </w:p>
    <w:p>
      <w:r>
        <w:rPr>
          <w:rFonts w:ascii="calibri" w:hAnsi="calibri" w:eastAsia="calibri" w:cs="calibri"/>
          <w:sz w:val="24"/>
          <w:szCs w:val="24"/>
        </w:rPr>
        <w:t xml:space="preserve">17.00 – Drzwi gnieźnieńskie w badaniu historyka – kroki wstępne – gawęda profesora Pawła Stróżyka (IH UAM)</w:t>
      </w:r>
    </w:p>
    <w:p>
      <w:r>
        <w:rPr>
          <w:rFonts w:ascii="calibri" w:hAnsi="calibri" w:eastAsia="calibri" w:cs="calibri"/>
          <w:sz w:val="24"/>
          <w:szCs w:val="24"/>
        </w:rPr>
        <w:t xml:space="preserve">18.00 – Święty Wojciech w świetle źródeł historycznych – gawęda profesora Edwarda Skibińskiego (IH UAM)</w:t>
      </w:r>
    </w:p>
    <w:p>
      <w:r>
        <w:rPr>
          <w:rFonts w:ascii="calibri" w:hAnsi="calibri" w:eastAsia="calibri" w:cs="calibri"/>
          <w:sz w:val="24"/>
          <w:szCs w:val="24"/>
        </w:rPr>
        <w:t xml:space="preserve">19.00 – inscenizacja przedstawiająca najważniejsze wydarzenia z życia świętego Wojciecha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2024-05-07T02:00:00+02:00</dcterms:created>
  <dcterms:modified xsi:type="dcterms:W3CDTF">2024-05-07T02:00:00+02:00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