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Elektroniczne winiety na Słowacji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stycznia 2016 roku na Słowacji wprowadzone zostały winiety elektroniczne, które zastąpiły klasyczne winiety naklejane na przednią szybę samochodu.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Winiety elektroniczne można zakupić na wybranych stacjach paliw na Słowacji, w punktach sprzedaży i samoobsługowych automatach na przejściach granicznych, poprzez stronę internetową www.eznamka.sk albo za pomocą smartfonu lub tabletu przez aplikację mobilną „eznamka”.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 www.eznamka.sk opracowana została w 6 wersjach językowych, w tym także w języku polskim. Zakup „ewiniety” przez internet jest bardzo prosty. Przy zakupie trzeba wprowadzić nr rejestracyjny pojazdu, kraj w którym zarejestrowany jest samochód oraz podać dane karty płatniczej. Jeżeli chcemy otrzymać potwierdzenie o zakupie ewiniety, trzeba wpisać także adres e-mail. Przy zakupie ewiniety na stacjach paliw lub w punktach sprzedaży na przejściach granicznych możemy płacić gotówką lub kartą płatniczą.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winiet elektronicznych w 2016 roku będą takie same jak w latach poprzednich. Najkrótsza 10-dniowa ewinieta kosztuje 10 €, miesięczna 14 € a roczna 50 €. Motocykle zwolnione są z opłat drogowych po słowackich autostradach i drogach szybkiego ruchu.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oraz aktualne mapy płatnych odcinków dróg na Słowacji znajdą Państwo na stronach internetowych www.ndsas.sk, www.eznamka.sk, www.dialnicnenalepky.skoraz www.emyto.sk.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Ján Bošnovič</w:t>
      </w:r>
    </w:p>
    <w:p>
      <w:r>
        <w:rPr>
          <w:rFonts w:ascii="calibri" w:hAnsi="calibri" w:eastAsia="calibri" w:cs="calibri"/>
          <w:sz w:val="24"/>
          <w:szCs w:val="24"/>
        </w:rPr>
        <w:t xml:space="preserve">Dyrektor Narodowego Centrum</w:t>
      </w:r>
    </w:p>
    <w:p>
      <w:r>
        <w:rPr>
          <w:rFonts w:ascii="calibri" w:hAnsi="calibri" w:eastAsia="calibri" w:cs="calibri"/>
          <w:sz w:val="24"/>
          <w:szCs w:val="24"/>
        </w:rPr>
        <w:t xml:space="preserve">Turystyki Słowackiej w Polsce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www.slovakia.travel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lovakia.travel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2024-05-07T23:18:58+02:00</dcterms:created>
  <dcterms:modified xsi:type="dcterms:W3CDTF">2024-05-07T23:18:58+02:00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