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Bronisław Bugiel. Inne widzenie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miłośników fotografii w środę, 2 marca br. o godz. 17.00 na otwarcie wystawy pt. "Bronisław Bugiel. Inne widzenie świata". Wernisaż odbędzie się z udziałem Autora prac.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wystawie zaprezentowanych zostanie ponad 80 fotografii. Są to zdjęcia czarno-białe i w barwach sepii oraz prace wykonane w technice gumy chromianowej. Wszystkie zrealizowane zostały przy pomocy aparatu analogowego i wykorzystaniu tradycyjnych technik obróbki fotograficznej. Wyróżnia je znakomity warsztat, ale są też odbiciem wrażliwości Artysty na otaczający świat. Fotografie czarno-białe tematycznie odnoszą się do świata przyrody i nie ma w nich śladu człowieka. Bronisław Bugiel najchętniej przygląda się bezlistnym drzewom, zachwyca się śniegiem i przestrzenią. W pracach wykonanych w technice gumy tematyka jest bardziej różnorodna. Dominują ulice Zielonej Góry, jest pejzaż, pojawia się nawet świat techniki. Ale są również zabawy formą i barwą.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Prace pokazane na wystawie to ujęcia unikatowe i niepowtarzalne. Nie sposób przejść obok nich obojętnie, gdyż promieniują emocjami, które sprzyjają refleksji nad urodą świata, nad delikatnością materii jaka nas otacza.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Bronisław Bugiel urodził się w 1934 roku w Chorzowie. Wykształcenie zdobył w Technikum Fototechnicznym w Katowicach. W roku 1954 przybył z nakazem pracy do Zielonej Góry i objął etat fotoreportera w redakcji „Gazety Zielonogórskiej”. Przez lata uwieczniał przemiany i najważniejsze wydarzenia gospodarcze, polityczne i kulturalne na Ziemi Lubuskiej. Po przejściu na emeryturę w 1990 roku współpracował z Wojewódzkim Urzędem Dokumentacji Zabytów.</w:t>
      </w:r>
    </w:p>
    <w:p>
      <w:r>
        <w:rPr>
          <w:rFonts w:ascii="calibri" w:hAnsi="calibri" w:eastAsia="calibri" w:cs="calibri"/>
          <w:sz w:val="24"/>
          <w:szCs w:val="24"/>
        </w:rPr>
        <w:t xml:space="preserve">W 1991 roku został członkiem Związku Polskich Artystów Fotografików, jest także honorowym członkiem Lubuskiego Towarzystwa Fotograficznego. Brał udział w wielu konkursach fotograficznych – wojewódzkich i ogólnopolskich Ma na swoim koncie 19 wystaw indywidualnych i ponad 10 współautorskich. Przez wszystkie lata aktywności zawodowej i artystycznej pozostawał wierny fotografii analogowej i do dziś nie wykonuje zdjęć przy użyciu aparatu cyfrowego. Od 1989 roku realizuje swoje pasje artystyczne tworząc prace w szlachetnej technice gumy chromianowej.</w:t>
      </w:r>
    </w:p>
    <w:p>
      <w:r>
        <w:rPr>
          <w:rFonts w:ascii="calibri" w:hAnsi="calibri" w:eastAsia="calibri" w:cs="calibri"/>
          <w:sz w:val="24"/>
          <w:szCs w:val="24"/>
        </w:rPr>
        <w:t xml:space="preserve">Bogate archiwum negatywów Artysty zostało zakupione przez Miasto Zielona Góra i stanowi dziś kopalnię wiedzy o tym, jak w II połowie XX wieku zmieniało się życie w Polsce, a nade wszystko w Winnym 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Współorganizatorami wydarzenia są: Muzeum Ziemi Lubuskiej w Zielonej Górze i Towarzystwo Miłośników Zielonej Góry WINNICA.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Kurator wystawy:</w:t>
      </w:r>
    </w:p>
    <w:p>
      <w:r>
        <w:rPr>
          <w:rFonts w:ascii="calibri" w:hAnsi="calibri" w:eastAsia="calibri" w:cs="calibri"/>
          <w:sz w:val="24"/>
          <w:szCs w:val="24"/>
        </w:rPr>
        <w:t xml:space="preserve">Alicja Błażyńska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Termin wystawy:</w:t>
      </w:r>
    </w:p>
    <w:p>
      <w:r>
        <w:rPr>
          <w:rFonts w:ascii="calibri" w:hAnsi="calibri" w:eastAsia="calibri" w:cs="calibri"/>
          <w:sz w:val="24"/>
          <w:szCs w:val="24"/>
        </w:rPr>
        <w:t xml:space="preserve">2 III – 30 IV 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Alicja Błażyńska</w:t>
      </w:r>
    </w:p>
    <w:p>
      <w:r>
        <w:rPr>
          <w:rFonts w:ascii="calibri" w:hAnsi="calibri" w:eastAsia="calibri" w:cs="calibri"/>
          <w:sz w:val="24"/>
          <w:szCs w:val="24"/>
        </w:rPr>
        <w:t xml:space="preserve">rzecznik prasowy MZL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68 327 23 45 wew. 11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2026-02-04T04:06:43+01:00</dcterms:created>
  <dcterms:modified xsi:type="dcterms:W3CDTF">2026-02-04T04:06:43+01:00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